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798D" w14:textId="3AEA9084" w:rsidR="00810057" w:rsidRPr="00F963FC" w:rsidRDefault="00810057">
      <w:pPr>
        <w:rPr>
          <w:sz w:val="20"/>
          <w:szCs w:val="20"/>
        </w:rPr>
      </w:pPr>
      <w:proofErr w:type="spellStart"/>
      <w:r w:rsidRPr="00F963FC">
        <w:rPr>
          <w:sz w:val="20"/>
          <w:szCs w:val="20"/>
        </w:rPr>
        <w:t>Minisession</w:t>
      </w:r>
      <w:proofErr w:type="spellEnd"/>
      <w:r w:rsidRPr="00F963FC">
        <w:rPr>
          <w:sz w:val="20"/>
          <w:szCs w:val="20"/>
        </w:rPr>
        <w:t xml:space="preserve"> schedule SCASP October 14, 2022</w:t>
      </w:r>
    </w:p>
    <w:p w14:paraId="3AD39A5A" w14:textId="2B5C313A" w:rsidR="00810057" w:rsidRPr="00F963FC" w:rsidRDefault="00810057" w:rsidP="00810057">
      <w:pPr>
        <w:pStyle w:val="ListParagraph"/>
        <w:numPr>
          <w:ilvl w:val="0"/>
          <w:numId w:val="1"/>
        </w:numPr>
        <w:rPr>
          <w:rFonts w:cstheme="minorHAnsi"/>
          <w:sz w:val="20"/>
          <w:szCs w:val="20"/>
        </w:rPr>
      </w:pPr>
      <w:r w:rsidRPr="00F963FC">
        <w:rPr>
          <w:rFonts w:cstheme="minorHAnsi"/>
          <w:sz w:val="20"/>
          <w:szCs w:val="20"/>
        </w:rPr>
        <w:t>A. Listening Circles – Come join Kristen Douglas and Suzanne Snyder for a Listening Circles experience. We will be discussing school safety and other issues.  If you have never participated in a Listening Circle, this is something you don’t want to miss.  Learn how these can be effective tools within your buildings.</w:t>
      </w:r>
    </w:p>
    <w:p w14:paraId="0AD94688" w14:textId="4C737552" w:rsidR="00810057" w:rsidRPr="00F963FC" w:rsidRDefault="00810057" w:rsidP="00810057">
      <w:pPr>
        <w:pStyle w:val="ListParagraph"/>
        <w:ind w:left="360"/>
        <w:rPr>
          <w:rFonts w:cstheme="minorHAnsi"/>
          <w:sz w:val="20"/>
          <w:szCs w:val="20"/>
        </w:rPr>
      </w:pPr>
    </w:p>
    <w:p w14:paraId="0468A12F" w14:textId="3EAEBAD4" w:rsidR="00810057" w:rsidRPr="00F963FC" w:rsidRDefault="00810057" w:rsidP="00810057">
      <w:pPr>
        <w:pStyle w:val="ListParagraph"/>
        <w:ind w:left="360"/>
        <w:rPr>
          <w:rFonts w:cstheme="minorHAnsi"/>
          <w:sz w:val="20"/>
          <w:szCs w:val="20"/>
        </w:rPr>
      </w:pPr>
      <w:r w:rsidRPr="00F963FC">
        <w:rPr>
          <w:rFonts w:cstheme="minorHAnsi"/>
          <w:sz w:val="20"/>
          <w:szCs w:val="20"/>
        </w:rPr>
        <w:t>B. What Every School Psychologist Should Know About Con</w:t>
      </w:r>
      <w:r w:rsidR="000C04B3" w:rsidRPr="00F963FC">
        <w:rPr>
          <w:rFonts w:cstheme="minorHAnsi"/>
          <w:sz w:val="20"/>
          <w:szCs w:val="20"/>
        </w:rPr>
        <w:t>c</w:t>
      </w:r>
      <w:r w:rsidRPr="00F963FC">
        <w:rPr>
          <w:rFonts w:cstheme="minorHAnsi"/>
          <w:sz w:val="20"/>
          <w:szCs w:val="20"/>
        </w:rPr>
        <w:t>ussions – Dr. Ashley Harbin, Brain Injury Safety Net Task Force</w:t>
      </w:r>
    </w:p>
    <w:p w14:paraId="537B67E6" w14:textId="404DC469" w:rsidR="00810057" w:rsidRPr="00F963FC" w:rsidRDefault="00810057" w:rsidP="00810057">
      <w:pPr>
        <w:pStyle w:val="ListParagraph"/>
        <w:ind w:left="360"/>
        <w:rPr>
          <w:rFonts w:cstheme="minorHAnsi"/>
          <w:sz w:val="20"/>
          <w:szCs w:val="20"/>
        </w:rPr>
      </w:pPr>
    </w:p>
    <w:p w14:paraId="0274D288" w14:textId="5700CD11" w:rsidR="00810057" w:rsidRPr="00F963FC" w:rsidRDefault="00810057" w:rsidP="00810057">
      <w:pPr>
        <w:pStyle w:val="ListParagraph"/>
        <w:ind w:left="360"/>
        <w:rPr>
          <w:rFonts w:cstheme="minorHAnsi"/>
          <w:sz w:val="20"/>
          <w:szCs w:val="20"/>
        </w:rPr>
      </w:pPr>
      <w:r w:rsidRPr="00F963FC">
        <w:rPr>
          <w:rFonts w:cstheme="minorHAnsi"/>
          <w:sz w:val="20"/>
          <w:szCs w:val="20"/>
        </w:rPr>
        <w:t xml:space="preserve">C. </w:t>
      </w:r>
      <w:proofErr w:type="gramStart"/>
      <w:r w:rsidRPr="00F963FC">
        <w:rPr>
          <w:rFonts w:cstheme="minorHAnsi"/>
          <w:sz w:val="20"/>
          <w:szCs w:val="20"/>
        </w:rPr>
        <w:t>NASP  -</w:t>
      </w:r>
      <w:proofErr w:type="gramEnd"/>
      <w:r w:rsidRPr="00F963FC">
        <w:rPr>
          <w:rFonts w:cstheme="minorHAnsi"/>
          <w:sz w:val="20"/>
          <w:szCs w:val="20"/>
        </w:rPr>
        <w:t xml:space="preserve"> Beth Howell, NASP Delegate</w:t>
      </w:r>
      <w:r w:rsidR="002E6F7C" w:rsidRPr="00F963FC">
        <w:rPr>
          <w:rFonts w:cstheme="minorHAnsi"/>
          <w:sz w:val="20"/>
          <w:szCs w:val="20"/>
        </w:rPr>
        <w:t xml:space="preserve"> – Improving School Psychological Service Delivery Using the NASP Practice Model</w:t>
      </w:r>
      <w:r w:rsidR="00F963FC" w:rsidRPr="00F963FC">
        <w:rPr>
          <w:rFonts w:cstheme="minorHAnsi"/>
          <w:sz w:val="20"/>
          <w:szCs w:val="20"/>
        </w:rPr>
        <w:t xml:space="preserve"> - </w:t>
      </w:r>
      <w:r w:rsidR="00F963FC" w:rsidRPr="00F963FC">
        <w:rPr>
          <w:rFonts w:cstheme="minorHAnsi"/>
          <w:color w:val="1D2228"/>
          <w:sz w:val="20"/>
          <w:szCs w:val="20"/>
          <w:shd w:val="clear" w:color="auto" w:fill="FFFFFF"/>
        </w:rPr>
        <w:t>This session will provide participants with ways to help shape and expand their practice as a school psychologist based on the NASP Practice Model. Information about the Excellence in School Psychologist Services (ESPS) recognition program along with additional updates from NASP will be provided and discussed.</w:t>
      </w:r>
    </w:p>
    <w:p w14:paraId="29A7514D" w14:textId="12E6CF04" w:rsidR="00810057" w:rsidRPr="00F963FC" w:rsidRDefault="00810057" w:rsidP="00810057">
      <w:pPr>
        <w:pStyle w:val="ListParagraph"/>
        <w:ind w:left="360"/>
        <w:rPr>
          <w:rFonts w:cstheme="minorHAnsi"/>
          <w:sz w:val="20"/>
          <w:szCs w:val="20"/>
        </w:rPr>
      </w:pPr>
    </w:p>
    <w:p w14:paraId="26D98814" w14:textId="4C9CC515" w:rsidR="00810057" w:rsidRPr="00F963FC" w:rsidRDefault="00810057" w:rsidP="00810057">
      <w:pPr>
        <w:pStyle w:val="yiv4847125000msonormal"/>
        <w:numPr>
          <w:ilvl w:val="0"/>
          <w:numId w:val="1"/>
        </w:numPr>
        <w:shd w:val="clear" w:color="auto" w:fill="FFFFFF"/>
        <w:spacing w:before="0" w:beforeAutospacing="0" w:after="160" w:afterAutospacing="0"/>
        <w:rPr>
          <w:rFonts w:asciiTheme="minorHAnsi" w:hAnsiTheme="minorHAnsi" w:cstheme="minorHAnsi"/>
          <w:color w:val="000000"/>
          <w:sz w:val="20"/>
          <w:szCs w:val="20"/>
        </w:rPr>
      </w:pPr>
      <w:r w:rsidRPr="00F963FC">
        <w:rPr>
          <w:rFonts w:asciiTheme="minorHAnsi" w:hAnsiTheme="minorHAnsi" w:cstheme="minorHAnsi"/>
          <w:sz w:val="20"/>
          <w:szCs w:val="20"/>
        </w:rPr>
        <w:t xml:space="preserve">A.  </w:t>
      </w:r>
      <w:r w:rsidRPr="00F963FC">
        <w:rPr>
          <w:rFonts w:asciiTheme="minorHAnsi" w:hAnsiTheme="minorHAnsi" w:cstheme="minorHAnsi"/>
          <w:color w:val="000000"/>
          <w:sz w:val="20"/>
          <w:szCs w:val="20"/>
          <w:u w:val="single"/>
        </w:rPr>
        <w:t xml:space="preserve">Meaningful Low Incidence </w:t>
      </w:r>
      <w:proofErr w:type="gramStart"/>
      <w:r w:rsidRPr="00F963FC">
        <w:rPr>
          <w:rFonts w:asciiTheme="minorHAnsi" w:hAnsiTheme="minorHAnsi" w:cstheme="minorHAnsi"/>
          <w:color w:val="000000"/>
          <w:sz w:val="20"/>
          <w:szCs w:val="20"/>
          <w:u w:val="single"/>
        </w:rPr>
        <w:t>Assessments</w:t>
      </w:r>
      <w:r w:rsidRPr="00F963FC">
        <w:rPr>
          <w:rFonts w:asciiTheme="minorHAnsi" w:hAnsiTheme="minorHAnsi" w:cstheme="minorHAnsi"/>
          <w:b/>
          <w:bCs/>
          <w:color w:val="000000"/>
          <w:sz w:val="20"/>
          <w:szCs w:val="20"/>
          <w:u w:val="single"/>
        </w:rPr>
        <w:t xml:space="preserve">  -</w:t>
      </w:r>
      <w:proofErr w:type="gramEnd"/>
      <w:r w:rsidRPr="00F963FC">
        <w:rPr>
          <w:rFonts w:asciiTheme="minorHAnsi" w:hAnsiTheme="minorHAnsi" w:cstheme="minorHAnsi"/>
          <w:b/>
          <w:bCs/>
          <w:color w:val="000000"/>
          <w:sz w:val="20"/>
          <w:szCs w:val="20"/>
          <w:u w:val="single"/>
        </w:rPr>
        <w:t xml:space="preserve"> </w:t>
      </w:r>
      <w:r w:rsidRPr="00F963FC">
        <w:rPr>
          <w:rFonts w:asciiTheme="minorHAnsi" w:hAnsiTheme="minorHAnsi" w:cstheme="minorHAnsi"/>
          <w:color w:val="000000"/>
          <w:sz w:val="20"/>
          <w:szCs w:val="20"/>
        </w:rPr>
        <w:t>Learn how to assess low incidence cases in a straightforward manner that leads to meaningful findings that will inform the team and provide basis IEP goals/objectives.  Amy Lawton, Spartanburg 3</w:t>
      </w:r>
    </w:p>
    <w:p w14:paraId="3BA09057" w14:textId="0A47BA20" w:rsidR="00810057" w:rsidRPr="00F963FC" w:rsidRDefault="00810057" w:rsidP="00810057">
      <w:pPr>
        <w:pStyle w:val="ListParagraph"/>
        <w:ind w:left="360"/>
        <w:rPr>
          <w:rFonts w:cstheme="minorHAnsi"/>
          <w:sz w:val="20"/>
          <w:szCs w:val="20"/>
        </w:rPr>
      </w:pPr>
      <w:r w:rsidRPr="00F963FC">
        <w:rPr>
          <w:rFonts w:cstheme="minorHAnsi"/>
          <w:sz w:val="20"/>
          <w:szCs w:val="20"/>
        </w:rPr>
        <w:t xml:space="preserve">B. Student/Young Practitioner Session – This is your chance to ask questions of more seasoned professionals about the </w:t>
      </w:r>
      <w:proofErr w:type="spellStart"/>
      <w:r w:rsidRPr="00F963FC">
        <w:rPr>
          <w:rFonts w:cstheme="minorHAnsi"/>
          <w:sz w:val="20"/>
          <w:szCs w:val="20"/>
        </w:rPr>
        <w:t>poactice</w:t>
      </w:r>
      <w:proofErr w:type="spellEnd"/>
      <w:r w:rsidRPr="00F963FC">
        <w:rPr>
          <w:rFonts w:cstheme="minorHAnsi"/>
          <w:sz w:val="20"/>
          <w:szCs w:val="20"/>
        </w:rPr>
        <w:t xml:space="preserve"> of School Psychology.</w:t>
      </w:r>
    </w:p>
    <w:p w14:paraId="7CBC1166" w14:textId="55F46399" w:rsidR="00810057" w:rsidRPr="00F963FC" w:rsidRDefault="00810057" w:rsidP="00810057">
      <w:pPr>
        <w:pStyle w:val="ListParagraph"/>
        <w:ind w:left="360"/>
        <w:rPr>
          <w:rFonts w:cstheme="minorHAnsi"/>
          <w:sz w:val="20"/>
          <w:szCs w:val="20"/>
        </w:rPr>
      </w:pPr>
    </w:p>
    <w:p w14:paraId="1B9DD401" w14:textId="6DE0930E" w:rsidR="00810057" w:rsidRPr="00F963FC" w:rsidRDefault="00810057" w:rsidP="00810057">
      <w:pPr>
        <w:pStyle w:val="ListParagraph"/>
        <w:ind w:left="360"/>
        <w:rPr>
          <w:rFonts w:cstheme="minorHAnsi"/>
          <w:sz w:val="20"/>
          <w:szCs w:val="20"/>
        </w:rPr>
      </w:pPr>
      <w:r w:rsidRPr="00F963FC">
        <w:rPr>
          <w:rFonts w:cstheme="minorHAnsi"/>
          <w:sz w:val="20"/>
          <w:szCs w:val="20"/>
        </w:rPr>
        <w:t xml:space="preserve">C. </w:t>
      </w:r>
      <w:r w:rsidR="00F9361E" w:rsidRPr="00F963FC">
        <w:rPr>
          <w:rFonts w:cstheme="minorHAnsi"/>
          <w:sz w:val="20"/>
          <w:szCs w:val="20"/>
        </w:rPr>
        <w:t xml:space="preserve">WPS – Donna </w:t>
      </w:r>
      <w:proofErr w:type="spellStart"/>
      <w:r w:rsidR="00F9361E" w:rsidRPr="00F963FC">
        <w:rPr>
          <w:rFonts w:cstheme="minorHAnsi"/>
          <w:sz w:val="20"/>
          <w:szCs w:val="20"/>
        </w:rPr>
        <w:t>Berghausen</w:t>
      </w:r>
      <w:proofErr w:type="spellEnd"/>
      <w:r w:rsidR="00A87DEC" w:rsidRPr="00F963FC">
        <w:rPr>
          <w:rFonts w:cstheme="minorHAnsi"/>
          <w:sz w:val="20"/>
          <w:szCs w:val="20"/>
        </w:rPr>
        <w:t xml:space="preserve"> – Nonverbal Assessment Showcase</w:t>
      </w:r>
      <w:r w:rsidR="00F963FC" w:rsidRPr="00F963FC">
        <w:rPr>
          <w:rFonts w:cstheme="minorHAnsi"/>
          <w:sz w:val="20"/>
          <w:szCs w:val="20"/>
        </w:rPr>
        <w:t xml:space="preserve"> - </w:t>
      </w:r>
      <w:r w:rsidR="00F963FC" w:rsidRPr="00F963FC">
        <w:rPr>
          <w:rFonts w:cstheme="minorHAnsi"/>
          <w:color w:val="1D2228"/>
          <w:sz w:val="20"/>
          <w:szCs w:val="20"/>
          <w:shd w:val="clear" w:color="auto" w:fill="FFFFFF"/>
        </w:rPr>
        <w:t>This session will provide participants with an overview of three different nonverbal intelligence assessment instruments that can be used as part of comprehensive psychoeducational evaluations. The presentation will cover the specific utility, age ranges, special/clinical populations, administration guidelines, examinee response requirements, cognitive scales, and interpretive implications for the CTONI-2, UNIT2, and Leiter-3.</w:t>
      </w:r>
    </w:p>
    <w:p w14:paraId="4AB33EB2" w14:textId="59790469" w:rsidR="00F9361E" w:rsidRPr="00F963FC" w:rsidRDefault="00F9361E" w:rsidP="00810057">
      <w:pPr>
        <w:pStyle w:val="ListParagraph"/>
        <w:ind w:left="360"/>
        <w:rPr>
          <w:rFonts w:cstheme="minorHAnsi"/>
          <w:sz w:val="20"/>
          <w:szCs w:val="20"/>
        </w:rPr>
      </w:pPr>
    </w:p>
    <w:p w14:paraId="4D250A89" w14:textId="25A939BE" w:rsidR="00F9361E" w:rsidRPr="00F963FC" w:rsidRDefault="00F9361E" w:rsidP="00F9361E">
      <w:pPr>
        <w:pStyle w:val="ListParagraph"/>
        <w:numPr>
          <w:ilvl w:val="0"/>
          <w:numId w:val="1"/>
        </w:numPr>
        <w:rPr>
          <w:rFonts w:cstheme="minorHAnsi"/>
          <w:sz w:val="20"/>
          <w:szCs w:val="20"/>
        </w:rPr>
      </w:pPr>
      <w:r w:rsidRPr="00F963FC">
        <w:rPr>
          <w:rFonts w:cstheme="minorHAnsi"/>
          <w:sz w:val="20"/>
          <w:szCs w:val="20"/>
        </w:rPr>
        <w:t>A. Karen Monahan – Winthrop University – How to support teachers with Tier 1 interventions.</w:t>
      </w:r>
    </w:p>
    <w:p w14:paraId="15D2D21D" w14:textId="04EA84EA" w:rsidR="00F9361E" w:rsidRPr="00F963FC" w:rsidRDefault="000C04B3" w:rsidP="000C04B3">
      <w:pPr>
        <w:shd w:val="clear" w:color="auto" w:fill="FFFFFF"/>
        <w:ind w:left="360"/>
        <w:rPr>
          <w:rFonts w:cstheme="minorHAnsi"/>
          <w:sz w:val="20"/>
          <w:szCs w:val="20"/>
        </w:rPr>
      </w:pPr>
      <w:r w:rsidRPr="00F963FC">
        <w:rPr>
          <w:rFonts w:cstheme="minorHAnsi"/>
          <w:sz w:val="20"/>
          <w:szCs w:val="20"/>
        </w:rPr>
        <w:t xml:space="preserve">B. </w:t>
      </w:r>
      <w:r w:rsidR="00F9361E" w:rsidRPr="00F963FC">
        <w:rPr>
          <w:rFonts w:cstheme="minorHAnsi"/>
          <w:sz w:val="20"/>
          <w:szCs w:val="20"/>
        </w:rPr>
        <w:t xml:space="preserve"> Leah Tolan, </w:t>
      </w:r>
      <w:proofErr w:type="spellStart"/>
      <w:r w:rsidR="00F9361E" w:rsidRPr="00F963FC">
        <w:rPr>
          <w:rFonts w:cstheme="minorHAnsi"/>
          <w:sz w:val="20"/>
          <w:szCs w:val="20"/>
        </w:rPr>
        <w:t>Courtnie</w:t>
      </w:r>
      <w:proofErr w:type="spellEnd"/>
      <w:r w:rsidR="00F9361E" w:rsidRPr="00F963FC">
        <w:rPr>
          <w:rFonts w:cstheme="minorHAnsi"/>
          <w:sz w:val="20"/>
          <w:szCs w:val="20"/>
        </w:rPr>
        <w:t xml:space="preserve"> Smith, University of South Carolina</w:t>
      </w:r>
      <w:r w:rsidRPr="00F963FC">
        <w:rPr>
          <w:rFonts w:cstheme="minorHAnsi"/>
          <w:sz w:val="20"/>
          <w:szCs w:val="20"/>
        </w:rPr>
        <w:t xml:space="preserve"> </w:t>
      </w:r>
      <w:proofErr w:type="gramStart"/>
      <w:r w:rsidRPr="00F963FC">
        <w:rPr>
          <w:rFonts w:cstheme="minorHAnsi"/>
          <w:sz w:val="20"/>
          <w:szCs w:val="20"/>
        </w:rPr>
        <w:t xml:space="preserve">- </w:t>
      </w:r>
      <w:r w:rsidRPr="00F963FC">
        <w:rPr>
          <w:rFonts w:eastAsia="Times New Roman" w:cstheme="minorHAnsi"/>
          <w:color w:val="000000"/>
          <w:sz w:val="20"/>
          <w:szCs w:val="20"/>
        </w:rPr>
        <w:t> Building</w:t>
      </w:r>
      <w:proofErr w:type="gramEnd"/>
      <w:r w:rsidRPr="00F963FC">
        <w:rPr>
          <w:rFonts w:eastAsia="Times New Roman" w:cstheme="minorHAnsi"/>
          <w:color w:val="000000"/>
          <w:sz w:val="20"/>
          <w:szCs w:val="20"/>
        </w:rPr>
        <w:t xml:space="preserve"> South Carolina's School Mental Health Workforce -</w:t>
      </w:r>
      <w:r w:rsidRPr="00F963FC">
        <w:rPr>
          <w:rFonts w:eastAsia="Times New Roman" w:cstheme="minorHAnsi"/>
          <w:color w:val="000000"/>
          <w:sz w:val="20"/>
          <w:szCs w:val="20"/>
          <w:shd w:val="clear" w:color="auto" w:fill="FFFFFF"/>
        </w:rPr>
        <w:t>This presentation will focus on discussing ways that the University of South Carolina School Behavioral Health Team (SBHT) is working to build the school mental health workforce in South Carolina. Specifically, SBHT has built partnerships with state agencies, school districts, universities, and colleges around the state to implement trainings and recruitment strategies for undergraduate and graduate students interested in entering the field of school mental health--and we are creating the pathway for them to help with supporting school districts across our state! Our team would love to discuss how we can continue building connections and pathways with counselors in order to keep the workforce growing. </w:t>
      </w:r>
    </w:p>
    <w:p w14:paraId="5613A717" w14:textId="4AFDFFBC" w:rsidR="00F9361E" w:rsidRPr="00F963FC" w:rsidRDefault="00F9361E" w:rsidP="00F9361E">
      <w:pPr>
        <w:pStyle w:val="ListParagraph"/>
        <w:ind w:left="360"/>
        <w:rPr>
          <w:rFonts w:cstheme="minorHAnsi"/>
          <w:sz w:val="20"/>
          <w:szCs w:val="20"/>
        </w:rPr>
      </w:pPr>
    </w:p>
    <w:p w14:paraId="0D48BC19" w14:textId="775CDC1D" w:rsidR="00F9361E" w:rsidRPr="00F963FC" w:rsidRDefault="00F9361E" w:rsidP="00F9361E">
      <w:pPr>
        <w:pStyle w:val="ListParagraph"/>
        <w:ind w:left="360"/>
        <w:rPr>
          <w:rFonts w:cstheme="minorHAnsi"/>
          <w:sz w:val="20"/>
          <w:szCs w:val="20"/>
        </w:rPr>
      </w:pPr>
      <w:r w:rsidRPr="00F963FC">
        <w:rPr>
          <w:rFonts w:cstheme="minorHAnsi"/>
          <w:sz w:val="20"/>
          <w:szCs w:val="20"/>
        </w:rPr>
        <w:t>C. Patrick Kelly – Palmetto State Teachers Association</w:t>
      </w:r>
      <w:r w:rsidR="00F27B67" w:rsidRPr="00F963FC">
        <w:rPr>
          <w:rFonts w:cstheme="minorHAnsi"/>
          <w:sz w:val="20"/>
          <w:szCs w:val="20"/>
        </w:rPr>
        <w:t xml:space="preserve"> – Here about the importance of advocacy </w:t>
      </w:r>
      <w:r w:rsidR="000C04B3" w:rsidRPr="00F963FC">
        <w:rPr>
          <w:rFonts w:cstheme="minorHAnsi"/>
          <w:sz w:val="20"/>
          <w:szCs w:val="20"/>
        </w:rPr>
        <w:t xml:space="preserve">(especially in light of recent events) </w:t>
      </w:r>
      <w:r w:rsidR="00F27B67" w:rsidRPr="00F963FC">
        <w:rPr>
          <w:rFonts w:cstheme="minorHAnsi"/>
          <w:sz w:val="20"/>
          <w:szCs w:val="20"/>
        </w:rPr>
        <w:t>and the collaboration SCASP now has with other stakeholder groups</w:t>
      </w:r>
      <w:r w:rsidR="000C04B3" w:rsidRPr="00F963FC">
        <w:rPr>
          <w:rFonts w:cstheme="minorHAnsi"/>
          <w:sz w:val="20"/>
          <w:szCs w:val="20"/>
        </w:rPr>
        <w:t xml:space="preserve"> like the School Safety Coalition.  Here about how other associations are helping SCASP advocate for comprehensive school based psychological and mental health services.  </w:t>
      </w:r>
    </w:p>
    <w:sectPr w:rsidR="00F9361E" w:rsidRPr="00F9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32776"/>
    <w:multiLevelType w:val="multilevel"/>
    <w:tmpl w:val="844848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740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57"/>
    <w:rsid w:val="000C04B3"/>
    <w:rsid w:val="002E6F7C"/>
    <w:rsid w:val="006C6528"/>
    <w:rsid w:val="00810057"/>
    <w:rsid w:val="009A36E8"/>
    <w:rsid w:val="00A87DEC"/>
    <w:rsid w:val="00F27B67"/>
    <w:rsid w:val="00F9361E"/>
    <w:rsid w:val="00F9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6F89"/>
  <w15:chartTrackingRefBased/>
  <w15:docId w15:val="{342A4F58-D016-4340-85F1-C62546F1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57"/>
    <w:pPr>
      <w:ind w:left="720"/>
      <w:contextualSpacing/>
    </w:pPr>
  </w:style>
  <w:style w:type="paragraph" w:customStyle="1" w:styleId="yiv4847125000msonormal">
    <w:name w:val="yiv4847125000msonormal"/>
    <w:basedOn w:val="Normal"/>
    <w:rsid w:val="00810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396149187xelementtoproof">
    <w:name w:val="yiv4396149187x_elementtoproof"/>
    <w:basedOn w:val="DefaultParagraphFont"/>
    <w:rsid w:val="000C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5204">
      <w:bodyDiv w:val="1"/>
      <w:marLeft w:val="0"/>
      <w:marRight w:val="0"/>
      <w:marTop w:val="0"/>
      <w:marBottom w:val="0"/>
      <w:divBdr>
        <w:top w:val="none" w:sz="0" w:space="0" w:color="auto"/>
        <w:left w:val="none" w:sz="0" w:space="0" w:color="auto"/>
        <w:bottom w:val="none" w:sz="0" w:space="0" w:color="auto"/>
        <w:right w:val="none" w:sz="0" w:space="0" w:color="auto"/>
      </w:divBdr>
    </w:div>
    <w:div w:id="940335651">
      <w:bodyDiv w:val="1"/>
      <w:marLeft w:val="0"/>
      <w:marRight w:val="0"/>
      <w:marTop w:val="0"/>
      <w:marBottom w:val="0"/>
      <w:divBdr>
        <w:top w:val="none" w:sz="0" w:space="0" w:color="auto"/>
        <w:left w:val="none" w:sz="0" w:space="0" w:color="auto"/>
        <w:bottom w:val="none" w:sz="0" w:space="0" w:color="auto"/>
        <w:right w:val="none" w:sz="0" w:space="0" w:color="auto"/>
      </w:divBdr>
      <w:divsChild>
        <w:div w:id="1712727487">
          <w:marLeft w:val="0"/>
          <w:marRight w:val="0"/>
          <w:marTop w:val="0"/>
          <w:marBottom w:val="0"/>
          <w:divBdr>
            <w:top w:val="none" w:sz="0" w:space="0" w:color="auto"/>
            <w:left w:val="none" w:sz="0" w:space="0" w:color="auto"/>
            <w:bottom w:val="none" w:sz="0" w:space="0" w:color="auto"/>
            <w:right w:val="none" w:sz="0" w:space="0" w:color="auto"/>
          </w:divBdr>
        </w:div>
        <w:div w:id="65873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Collins</dc:creator>
  <cp:keywords/>
  <dc:description/>
  <cp:lastModifiedBy>Lynn Collins</cp:lastModifiedBy>
  <cp:revision>6</cp:revision>
  <dcterms:created xsi:type="dcterms:W3CDTF">2022-10-09T18:36:00Z</dcterms:created>
  <dcterms:modified xsi:type="dcterms:W3CDTF">2022-10-09T19:30:00Z</dcterms:modified>
</cp:coreProperties>
</file>