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92" w:rsidRPr="00874092" w:rsidRDefault="00874092" w:rsidP="00874092">
      <w:pPr>
        <w:spacing w:after="0" w:line="240" w:lineRule="auto"/>
        <w:jc w:val="center"/>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8"/>
          <w:szCs w:val="28"/>
        </w:rPr>
        <w:t>SOUTH CAROLINA ASSOCIATION OF SCHOOL PSYCHOLOGISTS</w:t>
      </w:r>
    </w:p>
    <w:p w:rsidR="00874092" w:rsidRPr="00874092" w:rsidRDefault="00874092" w:rsidP="00874092">
      <w:pPr>
        <w:spacing w:after="0" w:line="240" w:lineRule="auto"/>
        <w:jc w:val="center"/>
        <w:rPr>
          <w:rFonts w:ascii="Open Sans" w:eastAsia="Times New Roman" w:hAnsi="Open Sans" w:cs="Times New Roman"/>
          <w:color w:val="373737"/>
          <w:sz w:val="23"/>
          <w:szCs w:val="23"/>
        </w:rPr>
      </w:pPr>
    </w:p>
    <w:p w:rsidR="00874092" w:rsidRDefault="004D3FBE" w:rsidP="00874092">
      <w:pPr>
        <w:spacing w:after="0" w:line="240" w:lineRule="auto"/>
        <w:jc w:val="center"/>
        <w:rPr>
          <w:rFonts w:ascii="Comic Sans MS" w:eastAsia="Times New Roman" w:hAnsi="Comic Sans MS" w:cs="Times New Roman"/>
          <w:b/>
          <w:bCs/>
          <w:color w:val="000000"/>
          <w:sz w:val="28"/>
          <w:szCs w:val="28"/>
        </w:rPr>
      </w:pPr>
      <w:r>
        <w:rPr>
          <w:rFonts w:ascii="Comic Sans MS" w:eastAsia="Times New Roman" w:hAnsi="Comic Sans MS" w:cs="Times New Roman"/>
          <w:b/>
          <w:bCs/>
          <w:color w:val="000000"/>
          <w:sz w:val="28"/>
          <w:szCs w:val="28"/>
        </w:rPr>
        <w:t>2019</w:t>
      </w:r>
      <w:r w:rsidR="00874092" w:rsidRPr="00874092">
        <w:rPr>
          <w:rFonts w:ascii="Comic Sans MS" w:eastAsia="Times New Roman" w:hAnsi="Comic Sans MS" w:cs="Times New Roman"/>
          <w:b/>
          <w:bCs/>
          <w:color w:val="000000"/>
          <w:sz w:val="28"/>
          <w:szCs w:val="28"/>
        </w:rPr>
        <w:t xml:space="preserve"> Spring Conference</w:t>
      </w:r>
    </w:p>
    <w:p w:rsidR="00874092" w:rsidRDefault="008342D9" w:rsidP="00874092">
      <w:pPr>
        <w:spacing w:after="0" w:line="240" w:lineRule="auto"/>
        <w:jc w:val="center"/>
        <w:rPr>
          <w:rFonts w:ascii="Comic Sans MS" w:eastAsia="Times New Roman" w:hAnsi="Comic Sans MS" w:cs="Times New Roman"/>
          <w:b/>
          <w:bCs/>
          <w:color w:val="000000"/>
          <w:sz w:val="28"/>
          <w:szCs w:val="28"/>
        </w:rPr>
      </w:pPr>
      <w:r>
        <w:rPr>
          <w:rFonts w:ascii="Comic Sans MS" w:eastAsia="Times New Roman" w:hAnsi="Comic Sans MS" w:cs="Times New Roman"/>
          <w:b/>
          <w:bCs/>
          <w:color w:val="000000"/>
          <w:sz w:val="28"/>
          <w:szCs w:val="28"/>
        </w:rPr>
        <w:t>March 21-22</w:t>
      </w:r>
      <w:r w:rsidR="00874092">
        <w:rPr>
          <w:rFonts w:ascii="Comic Sans MS" w:eastAsia="Times New Roman" w:hAnsi="Comic Sans MS" w:cs="Times New Roman"/>
          <w:b/>
          <w:bCs/>
          <w:color w:val="000000"/>
          <w:sz w:val="28"/>
          <w:szCs w:val="28"/>
        </w:rPr>
        <w:t>, 2019</w:t>
      </w:r>
    </w:p>
    <w:p w:rsidR="00874092" w:rsidRPr="00874092" w:rsidRDefault="00874092" w:rsidP="00874092">
      <w:pPr>
        <w:spacing w:after="0" w:line="240" w:lineRule="auto"/>
        <w:jc w:val="center"/>
        <w:rPr>
          <w:rFonts w:ascii="Open Sans" w:eastAsia="Times New Roman" w:hAnsi="Open Sans" w:cs="Times New Roman"/>
          <w:color w:val="373737"/>
          <w:sz w:val="23"/>
          <w:szCs w:val="23"/>
        </w:rPr>
      </w:pPr>
      <w:r>
        <w:rPr>
          <w:rFonts w:ascii="Comic Sans MS" w:eastAsia="Times New Roman" w:hAnsi="Comic Sans MS" w:cs="Times New Roman"/>
          <w:b/>
          <w:bCs/>
          <w:color w:val="000000"/>
          <w:sz w:val="28"/>
          <w:szCs w:val="28"/>
        </w:rPr>
        <w:t>Myrtle Beach Hilton</w:t>
      </w:r>
    </w:p>
    <w:p w:rsidR="00874092" w:rsidRPr="00874092" w:rsidRDefault="00874092" w:rsidP="00874092">
      <w:pPr>
        <w:spacing w:after="0" w:line="240" w:lineRule="auto"/>
        <w:jc w:val="center"/>
        <w:rPr>
          <w:rFonts w:ascii="Open Sans" w:eastAsia="Times New Roman" w:hAnsi="Open Sans" w:cs="Times New Roman"/>
          <w:color w:val="373737"/>
          <w:sz w:val="23"/>
          <w:szCs w:val="23"/>
        </w:rPr>
      </w:pPr>
    </w:p>
    <w:p w:rsidR="00874092" w:rsidRPr="00874092" w:rsidRDefault="00874092" w:rsidP="00874092">
      <w:pPr>
        <w:spacing w:after="0" w:line="240" w:lineRule="auto"/>
        <w:jc w:val="center"/>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0"/>
          <w:szCs w:val="20"/>
        </w:rPr>
        <w:t>SCASP is approved by the National Association of School Psychologists to offer continuing education for school psychologists.  SCASP maintains responsibility for the program.</w:t>
      </w:r>
      <w:r w:rsidRPr="00874092">
        <w:rPr>
          <w:rFonts w:ascii="Times New Roman" w:eastAsia="Times New Roman" w:hAnsi="Times New Roman" w:cs="Times New Roman"/>
          <w:color w:val="000000"/>
          <w:sz w:val="28"/>
          <w:szCs w:val="28"/>
        </w:rPr>
        <w:t> </w:t>
      </w:r>
    </w:p>
    <w:p w:rsidR="00874092" w:rsidRPr="00874092" w:rsidRDefault="00874092" w:rsidP="00874092">
      <w:pPr>
        <w:spacing w:after="0" w:line="240" w:lineRule="auto"/>
        <w:jc w:val="center"/>
        <w:rPr>
          <w:rFonts w:ascii="Open Sans" w:eastAsia="Times New Roman" w:hAnsi="Open Sans" w:cs="Times New Roman"/>
          <w:color w:val="373737"/>
          <w:sz w:val="23"/>
          <w:szCs w:val="23"/>
        </w:rPr>
      </w:pPr>
    </w:p>
    <w:p w:rsidR="00874092" w:rsidRPr="00874092" w:rsidRDefault="00874092" w:rsidP="00874092">
      <w:pPr>
        <w:spacing w:after="0" w:line="240" w:lineRule="auto"/>
        <w:jc w:val="center"/>
        <w:rPr>
          <w:rFonts w:ascii="Open Sans" w:eastAsia="Times New Roman" w:hAnsi="Open Sans" w:cs="Times New Roman"/>
          <w:color w:val="373737"/>
          <w:sz w:val="23"/>
          <w:szCs w:val="23"/>
        </w:rPr>
      </w:pPr>
    </w:p>
    <w:p w:rsidR="00874092" w:rsidRPr="00874092" w:rsidRDefault="00874092" w:rsidP="00874092">
      <w:pPr>
        <w:spacing w:after="0" w:line="240" w:lineRule="auto"/>
        <w:jc w:val="center"/>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Rooms available at the</w:t>
      </w:r>
    </w:p>
    <w:p w:rsidR="00874092" w:rsidRPr="00874092" w:rsidRDefault="00874092" w:rsidP="00874092">
      <w:pPr>
        <w:spacing w:after="0" w:line="240" w:lineRule="auto"/>
        <w:jc w:val="center"/>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3"/>
          <w:szCs w:val="23"/>
        </w:rPr>
        <w:t>Hilton Myrtle Beach Resort</w:t>
      </w:r>
    </w:p>
    <w:p w:rsidR="00874092" w:rsidRPr="00874092" w:rsidRDefault="004D3FBE" w:rsidP="00874092">
      <w:pPr>
        <w:spacing w:after="100" w:afterAutospacing="1" w:line="240" w:lineRule="auto"/>
        <w:rPr>
          <w:rFonts w:ascii="Open Sans" w:eastAsia="Times New Roman" w:hAnsi="Open Sans" w:cs="Times New Roman"/>
          <w:color w:val="373737"/>
          <w:sz w:val="23"/>
          <w:szCs w:val="23"/>
        </w:rPr>
      </w:pPr>
      <w:hyperlink r:id="rId5" w:tgtFrame="_blank" w:history="1">
        <w:r w:rsidR="00874092" w:rsidRPr="00874092">
          <w:rPr>
            <w:rFonts w:ascii="Arial" w:eastAsia="Times New Roman" w:hAnsi="Arial" w:cs="Arial"/>
            <w:color w:val="1155CC"/>
            <w:sz w:val="23"/>
            <w:szCs w:val="23"/>
            <w:u w:val="single"/>
          </w:rPr>
          <w:t>https://na01.safelinks.protection.outlook.com/?url=http%3A%2F%2Fwww.hilton.com%2Fen%2Fhi%2Fgroups%2Fpersonalized%2FM%2FMYRBHHH-PSY-20190320%2Findex.jhtml&amp;amp;data=02%7C01%7CKelly.Cauble%40hilton.com%7Cf584c482662e4fa0cc1e08d640e9075d%7C660292d2cfd54a3db7a7e8f7ee458a0a%7C0%7C0%7C636767766917053612&amp;amp;sdata=PI3uDFB%2Bcwa9kP2PsgdXX20QIC0hGoC7gWzH1pFqpX4%3D&amp;amp;reserved=0</w:t>
        </w:r>
      </w:hyperlink>
    </w:p>
    <w:p w:rsidR="00874092" w:rsidRPr="00874092" w:rsidRDefault="00874092" w:rsidP="00874092">
      <w:pPr>
        <w:spacing w:before="100" w:beforeAutospacing="1" w:after="100" w:line="240" w:lineRule="auto"/>
        <w:rPr>
          <w:rFonts w:ascii="Open Sans" w:eastAsia="Times New Roman" w:hAnsi="Open Sans" w:cs="Times New Roman"/>
          <w:color w:val="373737"/>
          <w:sz w:val="23"/>
          <w:szCs w:val="23"/>
        </w:rPr>
      </w:pPr>
      <w:r w:rsidRPr="00874092">
        <w:rPr>
          <w:rFonts w:ascii="Arial" w:eastAsia="Times New Roman" w:hAnsi="Arial" w:cs="Arial"/>
          <w:color w:val="222222"/>
          <w:sz w:val="23"/>
          <w:szCs w:val="23"/>
        </w:rPr>
        <w:t> </w:t>
      </w:r>
    </w:p>
    <w:p w:rsidR="00874092" w:rsidRPr="00874092" w:rsidRDefault="00874092" w:rsidP="00874092">
      <w:pPr>
        <w:spacing w:after="0" w:line="240" w:lineRule="auto"/>
        <w:jc w:val="center"/>
        <w:rPr>
          <w:rFonts w:ascii="Open Sans" w:eastAsia="Times New Roman" w:hAnsi="Open Sans" w:cs="Times New Roman"/>
          <w:color w:val="373737"/>
          <w:sz w:val="23"/>
          <w:szCs w:val="23"/>
        </w:rPr>
      </w:pPr>
    </w:p>
    <w:p w:rsidR="00874092" w:rsidRPr="00874092" w:rsidRDefault="00874092" w:rsidP="00874092">
      <w:pPr>
        <w:spacing w:after="0" w:line="240" w:lineRule="auto"/>
        <w:jc w:val="center"/>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CONFERENCE SCHEDULE</w:t>
      </w:r>
    </w:p>
    <w:p w:rsidR="00874092" w:rsidRPr="00874092" w:rsidRDefault="00874092" w:rsidP="00874092">
      <w:pPr>
        <w:spacing w:after="0"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Full-day Workshop</w:t>
      </w:r>
    </w:p>
    <w:p w:rsidR="00874092" w:rsidRPr="00874092" w:rsidRDefault="004D3FBE" w:rsidP="00874092">
      <w:pPr>
        <w:spacing w:after="0" w:line="240" w:lineRule="auto"/>
        <w:rPr>
          <w:rFonts w:ascii="Open Sans" w:eastAsia="Times New Roman" w:hAnsi="Open Sans" w:cs="Times New Roman"/>
          <w:color w:val="373737"/>
          <w:sz w:val="23"/>
          <w:szCs w:val="23"/>
        </w:rPr>
      </w:pPr>
      <w:r>
        <w:rPr>
          <w:rFonts w:ascii="Comic Sans MS" w:eastAsia="Times New Roman" w:hAnsi="Comic Sans MS" w:cs="Times New Roman"/>
          <w:b/>
          <w:bCs/>
          <w:color w:val="000000"/>
          <w:sz w:val="24"/>
          <w:szCs w:val="24"/>
        </w:rPr>
        <w:t>Thursday, March 21, 2019</w:t>
      </w:r>
    </w:p>
    <w:p w:rsidR="00874092" w:rsidRPr="00874092" w:rsidRDefault="00874092" w:rsidP="00874092">
      <w:pPr>
        <w:spacing w:after="0"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7:30 AM – 8:30 AM Snacks/Coffee and Registration</w:t>
      </w:r>
    </w:p>
    <w:p w:rsidR="00874092" w:rsidRPr="00874092" w:rsidRDefault="00874092" w:rsidP="00874092">
      <w:pPr>
        <w:spacing w:after="0"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 xml:space="preserve">8:30 AM – 4:30 </w:t>
      </w:r>
      <w:proofErr w:type="gramStart"/>
      <w:r w:rsidRPr="00874092">
        <w:rPr>
          <w:rFonts w:ascii="Comic Sans MS" w:eastAsia="Times New Roman" w:hAnsi="Comic Sans MS" w:cs="Times New Roman"/>
          <w:b/>
          <w:bCs/>
          <w:color w:val="000000"/>
          <w:sz w:val="24"/>
          <w:szCs w:val="24"/>
        </w:rPr>
        <w:t>PM  Full</w:t>
      </w:r>
      <w:proofErr w:type="gramEnd"/>
      <w:r w:rsidRPr="00874092">
        <w:rPr>
          <w:rFonts w:ascii="Comic Sans MS" w:eastAsia="Times New Roman" w:hAnsi="Comic Sans MS" w:cs="Times New Roman"/>
          <w:b/>
          <w:bCs/>
          <w:color w:val="000000"/>
          <w:sz w:val="24"/>
          <w:szCs w:val="24"/>
        </w:rPr>
        <w:t>-day Workshop (1 1/2 hour break for lunch)</w:t>
      </w:r>
    </w:p>
    <w:p w:rsidR="00874092" w:rsidRPr="00874092" w:rsidRDefault="00874092" w:rsidP="00874092">
      <w:pPr>
        <w:spacing w:after="0" w:line="240" w:lineRule="auto"/>
        <w:jc w:val="center"/>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          </w:t>
      </w:r>
    </w:p>
    <w:p w:rsidR="00874092" w:rsidRPr="00874092" w:rsidRDefault="004D3FBE" w:rsidP="00874092">
      <w:pPr>
        <w:spacing w:after="0" w:line="240" w:lineRule="auto"/>
        <w:rPr>
          <w:rFonts w:ascii="Open Sans" w:eastAsia="Times New Roman" w:hAnsi="Open Sans" w:cs="Times New Roman"/>
          <w:color w:val="373737"/>
          <w:sz w:val="23"/>
          <w:szCs w:val="23"/>
        </w:rPr>
      </w:pPr>
      <w:r>
        <w:rPr>
          <w:rFonts w:ascii="Comic Sans MS" w:eastAsia="Times New Roman" w:hAnsi="Comic Sans MS" w:cs="Times New Roman"/>
          <w:b/>
          <w:bCs/>
          <w:color w:val="000000"/>
          <w:sz w:val="24"/>
          <w:szCs w:val="24"/>
        </w:rPr>
        <w:t>Friday, March 22, 2019</w:t>
      </w:r>
    </w:p>
    <w:p w:rsidR="00874092" w:rsidRPr="00874092" w:rsidRDefault="00874092" w:rsidP="00874092">
      <w:pPr>
        <w:spacing w:after="0"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7:30 AM – 8:30 AM Snacks/Coffee and Registration</w:t>
      </w:r>
    </w:p>
    <w:p w:rsidR="00874092" w:rsidRPr="00874092" w:rsidRDefault="00874092" w:rsidP="00874092">
      <w:pPr>
        <w:spacing w:after="0"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8:00 AM – 8:30 AM</w:t>
      </w:r>
    </w:p>
    <w:p w:rsidR="00874092" w:rsidRPr="00874092" w:rsidRDefault="00874092" w:rsidP="00874092">
      <w:pPr>
        <w:spacing w:after="0"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General Business Meeting</w:t>
      </w:r>
    </w:p>
    <w:p w:rsidR="00874092" w:rsidRPr="00874092" w:rsidRDefault="00874092" w:rsidP="00874092">
      <w:pPr>
        <w:spacing w:after="0"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 xml:space="preserve">8:30 AM – 4:30 </w:t>
      </w:r>
      <w:proofErr w:type="gramStart"/>
      <w:r w:rsidRPr="00874092">
        <w:rPr>
          <w:rFonts w:ascii="Comic Sans MS" w:eastAsia="Times New Roman" w:hAnsi="Comic Sans MS" w:cs="Times New Roman"/>
          <w:b/>
          <w:bCs/>
          <w:color w:val="000000"/>
          <w:sz w:val="24"/>
          <w:szCs w:val="24"/>
        </w:rPr>
        <w:t>PM  Full</w:t>
      </w:r>
      <w:proofErr w:type="gramEnd"/>
      <w:r w:rsidRPr="00874092">
        <w:rPr>
          <w:rFonts w:ascii="Comic Sans MS" w:eastAsia="Times New Roman" w:hAnsi="Comic Sans MS" w:cs="Times New Roman"/>
          <w:b/>
          <w:bCs/>
          <w:color w:val="000000"/>
          <w:sz w:val="24"/>
          <w:szCs w:val="24"/>
        </w:rPr>
        <w:t>-day Workshop (1 1/2 hour break for lunch)</w:t>
      </w:r>
    </w:p>
    <w:p w:rsidR="00874092" w:rsidRPr="00874092" w:rsidRDefault="00874092" w:rsidP="00874092">
      <w:pPr>
        <w:spacing w:after="0"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        </w:t>
      </w:r>
    </w:p>
    <w:p w:rsidR="000E77A7" w:rsidRDefault="000E77A7" w:rsidP="000E77A7">
      <w:pPr>
        <w:spacing w:before="100" w:beforeAutospacing="1" w:after="100" w:afterAutospacing="1" w:line="240" w:lineRule="auto"/>
        <w:jc w:val="center"/>
        <w:rPr>
          <w:rFonts w:ascii="Comic Sans MS" w:eastAsia="Times New Roman" w:hAnsi="Comic Sans MS" w:cs="Times New Roman"/>
          <w:b/>
          <w:bCs/>
          <w:color w:val="000000"/>
          <w:sz w:val="24"/>
          <w:szCs w:val="24"/>
        </w:rPr>
      </w:pPr>
    </w:p>
    <w:p w:rsidR="000E77A7" w:rsidRDefault="000E77A7" w:rsidP="000E77A7">
      <w:pPr>
        <w:spacing w:before="100" w:beforeAutospacing="1" w:after="100" w:afterAutospacing="1" w:line="240" w:lineRule="auto"/>
        <w:jc w:val="center"/>
        <w:rPr>
          <w:rFonts w:ascii="Comic Sans MS" w:eastAsia="Times New Roman" w:hAnsi="Comic Sans MS" w:cs="Times New Roman"/>
          <w:b/>
          <w:bCs/>
          <w:color w:val="000000"/>
          <w:sz w:val="24"/>
          <w:szCs w:val="24"/>
        </w:rPr>
      </w:pPr>
    </w:p>
    <w:p w:rsidR="000E77A7" w:rsidRDefault="000E77A7" w:rsidP="000E77A7">
      <w:pPr>
        <w:spacing w:before="100" w:beforeAutospacing="1" w:after="100" w:afterAutospacing="1" w:line="240" w:lineRule="auto"/>
        <w:jc w:val="center"/>
        <w:rPr>
          <w:rFonts w:ascii="Comic Sans MS" w:eastAsia="Times New Roman" w:hAnsi="Comic Sans MS" w:cs="Times New Roman"/>
          <w:b/>
          <w:bCs/>
          <w:color w:val="000000"/>
          <w:sz w:val="24"/>
          <w:szCs w:val="24"/>
        </w:rPr>
      </w:pPr>
    </w:p>
    <w:p w:rsidR="000E77A7" w:rsidRDefault="000E77A7" w:rsidP="000E77A7">
      <w:pPr>
        <w:spacing w:before="100" w:beforeAutospacing="1" w:after="100" w:afterAutospacing="1" w:line="240" w:lineRule="auto"/>
        <w:jc w:val="center"/>
        <w:rPr>
          <w:rFonts w:ascii="Comic Sans MS" w:eastAsia="Times New Roman" w:hAnsi="Comic Sans MS" w:cs="Times New Roman"/>
          <w:b/>
          <w:bCs/>
          <w:color w:val="000000"/>
          <w:sz w:val="24"/>
          <w:szCs w:val="24"/>
        </w:rPr>
      </w:pPr>
    </w:p>
    <w:p w:rsidR="000E77A7" w:rsidRDefault="00874092" w:rsidP="000E77A7">
      <w:pPr>
        <w:spacing w:after="0" w:line="240" w:lineRule="auto"/>
        <w:jc w:val="center"/>
        <w:rPr>
          <w:rFonts w:ascii="Comic Sans MS" w:eastAsia="Times New Roman" w:hAnsi="Comic Sans MS" w:cs="Times New Roman"/>
          <w:b/>
          <w:bCs/>
          <w:color w:val="000000"/>
          <w:sz w:val="24"/>
          <w:szCs w:val="24"/>
        </w:rPr>
      </w:pPr>
      <w:r w:rsidRPr="00874092">
        <w:rPr>
          <w:rFonts w:ascii="Comic Sans MS" w:eastAsia="Times New Roman" w:hAnsi="Comic Sans MS" w:cs="Times New Roman"/>
          <w:b/>
          <w:bCs/>
          <w:color w:val="000000"/>
          <w:sz w:val="24"/>
          <w:szCs w:val="24"/>
        </w:rPr>
        <w:lastRenderedPageBreak/>
        <w:t xml:space="preserve">Full-Day </w:t>
      </w:r>
      <w:proofErr w:type="gramStart"/>
      <w:r w:rsidRPr="00874092">
        <w:rPr>
          <w:rFonts w:ascii="Comic Sans MS" w:eastAsia="Times New Roman" w:hAnsi="Comic Sans MS" w:cs="Times New Roman"/>
          <w:b/>
          <w:bCs/>
          <w:color w:val="000000"/>
          <w:sz w:val="24"/>
          <w:szCs w:val="24"/>
        </w:rPr>
        <w:t>Wo</w:t>
      </w:r>
      <w:r w:rsidR="004D3FBE">
        <w:rPr>
          <w:rFonts w:ascii="Comic Sans MS" w:eastAsia="Times New Roman" w:hAnsi="Comic Sans MS" w:cs="Times New Roman"/>
          <w:b/>
          <w:bCs/>
          <w:color w:val="000000"/>
          <w:sz w:val="24"/>
          <w:szCs w:val="24"/>
        </w:rPr>
        <w:t>rkshop  Thursday</w:t>
      </w:r>
      <w:proofErr w:type="gramEnd"/>
      <w:r w:rsidR="004D3FBE">
        <w:rPr>
          <w:rFonts w:ascii="Comic Sans MS" w:eastAsia="Times New Roman" w:hAnsi="Comic Sans MS" w:cs="Times New Roman"/>
          <w:b/>
          <w:bCs/>
          <w:color w:val="000000"/>
          <w:sz w:val="24"/>
          <w:szCs w:val="24"/>
        </w:rPr>
        <w:t>, March 21, 2019</w:t>
      </w:r>
    </w:p>
    <w:p w:rsidR="000E77A7" w:rsidRDefault="00874092" w:rsidP="000E77A7">
      <w:pPr>
        <w:spacing w:after="0" w:line="240" w:lineRule="auto"/>
        <w:jc w:val="center"/>
        <w:rPr>
          <w:rFonts w:ascii="Comic Sans MS" w:eastAsia="Times New Roman" w:hAnsi="Comic Sans MS" w:cs="Times New Roman"/>
          <w:b/>
          <w:bCs/>
          <w:color w:val="373737"/>
          <w:sz w:val="24"/>
          <w:szCs w:val="24"/>
        </w:rPr>
      </w:pPr>
      <w:r w:rsidRPr="00874092">
        <w:rPr>
          <w:rFonts w:ascii="Comic Sans MS" w:eastAsia="Times New Roman" w:hAnsi="Comic Sans MS" w:cs="Times New Roman"/>
          <w:b/>
          <w:bCs/>
          <w:color w:val="373737"/>
          <w:sz w:val="24"/>
          <w:szCs w:val="24"/>
        </w:rPr>
        <w:t>The Neuropsychology of Reading Disorders: An Introduction to the FAR</w:t>
      </w:r>
    </w:p>
    <w:p w:rsidR="00874092" w:rsidRPr="00874092" w:rsidRDefault="00874092" w:rsidP="000E77A7">
      <w:pPr>
        <w:spacing w:after="0" w:line="240" w:lineRule="auto"/>
        <w:jc w:val="center"/>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24"/>
          <w:szCs w:val="24"/>
        </w:rPr>
        <w:t xml:space="preserve">Steven G. </w:t>
      </w:r>
      <w:proofErr w:type="spellStart"/>
      <w:r w:rsidRPr="00874092">
        <w:rPr>
          <w:rFonts w:ascii="Comic Sans MS" w:eastAsia="Times New Roman" w:hAnsi="Comic Sans MS" w:cs="Times New Roman"/>
          <w:b/>
          <w:bCs/>
          <w:color w:val="373737"/>
          <w:sz w:val="24"/>
          <w:szCs w:val="24"/>
        </w:rPr>
        <w:t>Feifer</w:t>
      </w:r>
      <w:proofErr w:type="spellEnd"/>
      <w:r w:rsidRPr="00874092">
        <w:rPr>
          <w:rFonts w:ascii="Comic Sans MS" w:eastAsia="Times New Roman" w:hAnsi="Comic Sans MS" w:cs="Times New Roman"/>
          <w:b/>
          <w:bCs/>
          <w:color w:val="373737"/>
          <w:sz w:val="24"/>
          <w:szCs w:val="24"/>
        </w:rPr>
        <w:t>, D.Ed., ABSNP</w:t>
      </w:r>
    </w:p>
    <w:p w:rsidR="00874092" w:rsidRPr="00874092" w:rsidRDefault="00874092" w:rsidP="00874092">
      <w:pPr>
        <w:spacing w:before="100" w:beforeAutospacing="1" w:after="100" w:afterAutospacing="1"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21"/>
          <w:szCs w:val="21"/>
        </w:rPr>
        <w:t xml:space="preserve">This workshop will examine reading from a brain-based educational perspective, and discuss current literacy trends in the United States. The primary focus of the presentation will be to differentiate “dyslexia” from other reading disorders, as well as to classify developmental reading disorders into four distinct subtypes. There will be a discussion matching each reading disorders’ subtype with scores of evidence-based interventions. The use of a neuropsychological paradigm to discuss multiple facets of the reading process including phonological processing, working memory, executive functioning, and orthographical processing will be featured. Lastly, the </w:t>
      </w:r>
      <w:proofErr w:type="spellStart"/>
      <w:r w:rsidRPr="00874092">
        <w:rPr>
          <w:rFonts w:ascii="Comic Sans MS" w:eastAsia="Times New Roman" w:hAnsi="Comic Sans MS" w:cs="Times New Roman"/>
          <w:b/>
          <w:bCs/>
          <w:color w:val="373737"/>
          <w:sz w:val="21"/>
          <w:szCs w:val="21"/>
        </w:rPr>
        <w:t>Feifer</w:t>
      </w:r>
      <w:proofErr w:type="spellEnd"/>
      <w:r w:rsidRPr="00874092">
        <w:rPr>
          <w:rFonts w:ascii="Comic Sans MS" w:eastAsia="Times New Roman" w:hAnsi="Comic Sans MS" w:cs="Times New Roman"/>
          <w:b/>
          <w:bCs/>
          <w:color w:val="373737"/>
          <w:sz w:val="21"/>
          <w:szCs w:val="21"/>
        </w:rPr>
        <w:t xml:space="preserve"> Assessment of Reading (FAR) battery, a diagnostic educational assessment designed to examine the underlying cognitive and linguistic processes that supports proficient reading skills, will be introduced. Specific learning objectives include:</w:t>
      </w:r>
    </w:p>
    <w:p w:rsidR="00874092" w:rsidRPr="00874092" w:rsidRDefault="00874092" w:rsidP="00874092">
      <w:pPr>
        <w:spacing w:before="100" w:beforeAutospacing="1" w:after="100" w:afterAutospacing="1"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1) Examine current literacy rates in the United States and the prevalence rate of dyslexia.</w:t>
      </w:r>
    </w:p>
    <w:p w:rsidR="00874092" w:rsidRPr="00874092" w:rsidRDefault="00874092" w:rsidP="00874092">
      <w:pPr>
        <w:spacing w:before="100" w:beforeAutospacing="1" w:after="100" w:afterAutospacing="1"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2) Discuss the four universal truths of reading and explain why relying solely upon IQ scores, RTI, or CHC theory can be misleading when identifying reading disorders in children.</w:t>
      </w:r>
    </w:p>
    <w:p w:rsidR="00874092" w:rsidRPr="00874092" w:rsidRDefault="00874092" w:rsidP="00874092">
      <w:pPr>
        <w:spacing w:before="100" w:beforeAutospacing="1" w:after="100" w:afterAutospacing="1"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3) Introduce a brain-behavior model of reading by examining specific neural circuits that underscore phonological development, orthographic development, and comprehension skills.</w:t>
      </w:r>
    </w:p>
    <w:p w:rsidR="00874092" w:rsidRPr="00874092" w:rsidRDefault="00874092" w:rsidP="00874092">
      <w:pPr>
        <w:spacing w:before="100" w:beforeAutospacing="1" w:after="100" w:afterAutospacing="1"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4) Discuss four subtypes of reading disabilities from a brain-behavioral perspective, and link scores of evidenced based interventions and relevant classroom strategies to address each subtype.</w:t>
      </w:r>
    </w:p>
    <w:p w:rsidR="00874092" w:rsidRPr="00874092" w:rsidRDefault="00874092" w:rsidP="00874092">
      <w:pPr>
        <w:spacing w:before="100" w:beforeAutospacing="1" w:after="100" w:afterAutospacing="1"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 xml:space="preserve">5) Introduce the </w:t>
      </w:r>
      <w:proofErr w:type="spellStart"/>
      <w:r w:rsidRPr="00874092">
        <w:rPr>
          <w:rFonts w:ascii="Comic Sans MS" w:eastAsia="Times New Roman" w:hAnsi="Comic Sans MS" w:cs="Times New Roman"/>
          <w:b/>
          <w:bCs/>
          <w:color w:val="373737"/>
          <w:sz w:val="18"/>
          <w:szCs w:val="18"/>
        </w:rPr>
        <w:t>Feifer</w:t>
      </w:r>
      <w:proofErr w:type="spellEnd"/>
      <w:r w:rsidRPr="00874092">
        <w:rPr>
          <w:rFonts w:ascii="Comic Sans MS" w:eastAsia="Times New Roman" w:hAnsi="Comic Sans MS" w:cs="Times New Roman"/>
          <w:b/>
          <w:bCs/>
          <w:color w:val="373737"/>
          <w:sz w:val="18"/>
          <w:szCs w:val="18"/>
        </w:rPr>
        <w:t xml:space="preserve"> Assessment of Reading (FAR) as a more viable means to both diagnose and remediate subtypes of reading disorders using a process oriented approach to assessment.</w:t>
      </w:r>
    </w:p>
    <w:p w:rsidR="00874092" w:rsidRPr="00874092" w:rsidRDefault="00874092" w:rsidP="00874092">
      <w:pPr>
        <w:spacing w:before="100" w:beforeAutospacing="1" w:after="100" w:afterAutospacing="1" w:line="225" w:lineRule="atLeast"/>
        <w:rPr>
          <w:rFonts w:ascii="Open Sans" w:eastAsia="Times New Roman" w:hAnsi="Open Sans" w:cs="Times New Roman"/>
          <w:color w:val="373737"/>
          <w:sz w:val="23"/>
          <w:szCs w:val="23"/>
        </w:rPr>
      </w:pPr>
    </w:p>
    <w:p w:rsidR="00874092" w:rsidRPr="00874092" w:rsidRDefault="00874092" w:rsidP="00874092">
      <w:pPr>
        <w:spacing w:after="0" w:line="240" w:lineRule="auto"/>
        <w:jc w:val="center"/>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 xml:space="preserve">Full Day Workshop   Friday, </w:t>
      </w:r>
      <w:r w:rsidR="004D3FBE">
        <w:rPr>
          <w:rFonts w:ascii="Comic Sans MS" w:eastAsia="Times New Roman" w:hAnsi="Comic Sans MS" w:cs="Times New Roman"/>
          <w:b/>
          <w:bCs/>
          <w:color w:val="000000"/>
          <w:sz w:val="24"/>
          <w:szCs w:val="24"/>
        </w:rPr>
        <w:t>March 22, 2019</w:t>
      </w:r>
      <w:bookmarkStart w:id="0" w:name="_GoBack"/>
      <w:bookmarkEnd w:id="0"/>
    </w:p>
    <w:p w:rsidR="00874092" w:rsidRPr="00874092" w:rsidRDefault="00874092" w:rsidP="00874092">
      <w:pPr>
        <w:spacing w:after="0" w:line="240" w:lineRule="auto"/>
        <w:jc w:val="center"/>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24"/>
          <w:szCs w:val="24"/>
        </w:rPr>
        <w:t>Integrating Academics, Behavior (engagement) and Social-emotional Learning within a Multi-</w:t>
      </w:r>
      <w:proofErr w:type="gramStart"/>
      <w:r w:rsidRPr="00874092">
        <w:rPr>
          <w:rFonts w:ascii="Comic Sans MS" w:eastAsia="Times New Roman" w:hAnsi="Comic Sans MS" w:cs="Times New Roman"/>
          <w:b/>
          <w:bCs/>
          <w:color w:val="373737"/>
          <w:sz w:val="24"/>
          <w:szCs w:val="24"/>
        </w:rPr>
        <w:t>tiered</w:t>
      </w:r>
      <w:proofErr w:type="gramEnd"/>
      <w:r w:rsidRPr="00874092">
        <w:rPr>
          <w:rFonts w:ascii="Comic Sans MS" w:eastAsia="Times New Roman" w:hAnsi="Comic Sans MS" w:cs="Times New Roman"/>
          <w:b/>
          <w:bCs/>
          <w:color w:val="373737"/>
          <w:sz w:val="24"/>
          <w:szCs w:val="24"/>
        </w:rPr>
        <w:t xml:space="preserve"> System of Supports (MTSS)</w:t>
      </w:r>
    </w:p>
    <w:p w:rsidR="00874092" w:rsidRPr="00874092" w:rsidRDefault="00874092" w:rsidP="00874092">
      <w:pPr>
        <w:spacing w:after="0" w:line="240" w:lineRule="auto"/>
        <w:jc w:val="center"/>
        <w:rPr>
          <w:rFonts w:ascii="Open Sans" w:eastAsia="Times New Roman" w:hAnsi="Open Sans" w:cs="Times New Roman"/>
          <w:color w:val="373737"/>
          <w:sz w:val="23"/>
          <w:szCs w:val="23"/>
        </w:rPr>
      </w:pPr>
      <w:r w:rsidRPr="00874092">
        <w:rPr>
          <w:rFonts w:ascii="Comic Sans MS" w:eastAsia="Times New Roman" w:hAnsi="Comic Sans MS" w:cs="Times New Roman"/>
          <w:b/>
          <w:bCs/>
          <w:color w:val="000000"/>
          <w:sz w:val="24"/>
          <w:szCs w:val="24"/>
        </w:rPr>
        <w:t xml:space="preserve">Dr. George </w:t>
      </w:r>
      <w:proofErr w:type="spellStart"/>
      <w:r w:rsidRPr="00874092">
        <w:rPr>
          <w:rFonts w:ascii="Comic Sans MS" w:eastAsia="Times New Roman" w:hAnsi="Comic Sans MS" w:cs="Times New Roman"/>
          <w:b/>
          <w:bCs/>
          <w:color w:val="000000"/>
          <w:sz w:val="24"/>
          <w:szCs w:val="24"/>
        </w:rPr>
        <w:t>Batsche</w:t>
      </w:r>
      <w:proofErr w:type="spellEnd"/>
    </w:p>
    <w:p w:rsidR="00874092" w:rsidRPr="00874092" w:rsidRDefault="00874092" w:rsidP="00874092">
      <w:pPr>
        <w:spacing w:before="100" w:beforeAutospacing="1" w:after="100" w:afterAutospacing="1"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21"/>
          <w:szCs w:val="21"/>
        </w:rPr>
        <w:t xml:space="preserve">Virtually every expectation (task demand) that we have for students in school settings has academic, student engagement and social-emotional learning components.  The perspective that academic instruction, student behavior and student social-emotional needs are three separate entities is not supported either by logic nor the research.  This session will focus on both understanding of and developing skills in the integration of these three aspects of human performance into common school experiences.  This will require a few things.  First, educators (teachers, student support services staff, behavior specialists) must collaborate and align the work that they do in these areas.  Second, </w:t>
      </w:r>
      <w:r w:rsidRPr="00874092">
        <w:rPr>
          <w:rFonts w:ascii="Comic Sans MS" w:eastAsia="Times New Roman" w:hAnsi="Comic Sans MS" w:cs="Times New Roman"/>
          <w:b/>
          <w:bCs/>
          <w:color w:val="373737"/>
          <w:sz w:val="21"/>
          <w:szCs w:val="21"/>
        </w:rPr>
        <w:lastRenderedPageBreak/>
        <w:t>classroom instruction, particularly in Tier 1 (Universal Instruction) must incorporate these three components during the delivery of instruction.  Third, all of the tiers in a MTSS must align with the scope, sequence, pacing and context of instruction in Tier 1. </w:t>
      </w:r>
    </w:p>
    <w:p w:rsidR="00874092" w:rsidRPr="00874092" w:rsidRDefault="00874092" w:rsidP="00874092">
      <w:pPr>
        <w:spacing w:before="100" w:beforeAutospacing="1" w:after="100" w:afterAutospacing="1" w:line="240" w:lineRule="auto"/>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Objectives:</w:t>
      </w:r>
    </w:p>
    <w:p w:rsidR="00874092" w:rsidRPr="00874092" w:rsidRDefault="00874092" w:rsidP="00874092">
      <w:pPr>
        <w:numPr>
          <w:ilvl w:val="0"/>
          <w:numId w:val="1"/>
        </w:numPr>
        <w:spacing w:after="0" w:line="240" w:lineRule="auto"/>
        <w:ind w:left="270"/>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1.       Develop a common language/common understanding of the differentiation between academics, behavior (engagement) and social-emotional learning skills.</w:t>
      </w:r>
    </w:p>
    <w:p w:rsidR="00874092" w:rsidRPr="00874092" w:rsidRDefault="00874092" w:rsidP="00874092">
      <w:pPr>
        <w:numPr>
          <w:ilvl w:val="0"/>
          <w:numId w:val="2"/>
        </w:numPr>
        <w:spacing w:after="0" w:line="240" w:lineRule="auto"/>
        <w:ind w:left="270"/>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2.       Identify research that supports the relationship between integration and accelerated outcomes for students.</w:t>
      </w:r>
    </w:p>
    <w:p w:rsidR="00874092" w:rsidRPr="00874092" w:rsidRDefault="00874092" w:rsidP="00874092">
      <w:pPr>
        <w:numPr>
          <w:ilvl w:val="0"/>
          <w:numId w:val="2"/>
        </w:numPr>
        <w:spacing w:after="0" w:line="240" w:lineRule="auto"/>
        <w:ind w:left="270"/>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 xml:space="preserve">3.      Develop skills in the integration of these components in the planning and delivery of instruction in Tier 1 and the alignment of </w:t>
      </w:r>
      <w:proofErr w:type="gramStart"/>
      <w:r w:rsidRPr="00874092">
        <w:rPr>
          <w:rFonts w:ascii="Comic Sans MS" w:eastAsia="Times New Roman" w:hAnsi="Comic Sans MS" w:cs="Times New Roman"/>
          <w:b/>
          <w:bCs/>
          <w:color w:val="373737"/>
          <w:sz w:val="18"/>
          <w:szCs w:val="18"/>
        </w:rPr>
        <w:t>instruction  (</w:t>
      </w:r>
      <w:proofErr w:type="gramEnd"/>
      <w:r w:rsidRPr="00874092">
        <w:rPr>
          <w:rFonts w:ascii="Comic Sans MS" w:eastAsia="Times New Roman" w:hAnsi="Comic Sans MS" w:cs="Times New Roman"/>
          <w:b/>
          <w:bCs/>
          <w:color w:val="373737"/>
          <w:sz w:val="18"/>
          <w:szCs w:val="18"/>
        </w:rPr>
        <w:t>Academic, Behavior, Social-Emotional) in Tiers 2, 3 and Specially Designed Instruction.</w:t>
      </w:r>
    </w:p>
    <w:p w:rsidR="00874092" w:rsidRPr="00874092" w:rsidRDefault="00874092" w:rsidP="00874092">
      <w:pPr>
        <w:numPr>
          <w:ilvl w:val="0"/>
          <w:numId w:val="2"/>
        </w:numPr>
        <w:spacing w:after="0" w:line="240" w:lineRule="auto"/>
        <w:ind w:left="270"/>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4.      Develop skills in the use of structured behavior supports to increase student engagement during the delivery of instruction across the tiers.</w:t>
      </w:r>
    </w:p>
    <w:p w:rsidR="00874092" w:rsidRPr="00D0270A" w:rsidRDefault="00874092" w:rsidP="00874092">
      <w:pPr>
        <w:numPr>
          <w:ilvl w:val="0"/>
          <w:numId w:val="2"/>
        </w:numPr>
        <w:spacing w:after="0" w:line="240" w:lineRule="auto"/>
        <w:ind w:left="270"/>
        <w:rPr>
          <w:rFonts w:ascii="Open Sans" w:eastAsia="Times New Roman" w:hAnsi="Open Sans" w:cs="Times New Roman"/>
          <w:color w:val="373737"/>
          <w:sz w:val="23"/>
          <w:szCs w:val="23"/>
        </w:rPr>
      </w:pPr>
      <w:r w:rsidRPr="00874092">
        <w:rPr>
          <w:rFonts w:ascii="Comic Sans MS" w:eastAsia="Times New Roman" w:hAnsi="Comic Sans MS" w:cs="Times New Roman"/>
          <w:b/>
          <w:bCs/>
          <w:color w:val="373737"/>
          <w:sz w:val="18"/>
          <w:szCs w:val="18"/>
        </w:rPr>
        <w:t>5.      Develop a resource map demonstrating the integration of academics, behavior (engagement) and social emotional learning within a MTSS</w:t>
      </w:r>
      <w:r w:rsidRPr="00874092">
        <w:rPr>
          <w:rFonts w:ascii="Open Sans" w:eastAsia="Times New Roman" w:hAnsi="Open Sans" w:cs="Times New Roman"/>
          <w:b/>
          <w:bCs/>
          <w:color w:val="373737"/>
          <w:sz w:val="23"/>
          <w:szCs w:val="23"/>
        </w:rPr>
        <w:t>. </w:t>
      </w:r>
    </w:p>
    <w:p w:rsidR="00D0270A" w:rsidRDefault="00D0270A" w:rsidP="00D0270A">
      <w:pPr>
        <w:spacing w:after="0" w:line="240" w:lineRule="auto"/>
        <w:rPr>
          <w:rFonts w:ascii="Open Sans" w:eastAsia="Times New Roman" w:hAnsi="Open Sans" w:cs="Times New Roman"/>
          <w:color w:val="373737"/>
          <w:sz w:val="23"/>
          <w:szCs w:val="23"/>
        </w:rPr>
      </w:pPr>
    </w:p>
    <w:p w:rsidR="00D0270A" w:rsidRDefault="00D0270A" w:rsidP="00D0270A">
      <w:pPr>
        <w:spacing w:after="0" w:line="240" w:lineRule="auto"/>
        <w:rPr>
          <w:rFonts w:ascii="Open Sans" w:eastAsia="Times New Roman" w:hAnsi="Open Sans" w:cs="Times New Roman"/>
          <w:color w:val="373737"/>
          <w:sz w:val="23"/>
          <w:szCs w:val="23"/>
        </w:rPr>
      </w:pPr>
    </w:p>
    <w:p w:rsidR="00D0270A" w:rsidRDefault="00D0270A" w:rsidP="00D0270A">
      <w:p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Registration rates:</w:t>
      </w:r>
      <w:r w:rsidR="00DD3760">
        <w:rPr>
          <w:rFonts w:ascii="Open Sans" w:eastAsia="Times New Roman" w:hAnsi="Open Sans" w:cs="Times New Roman"/>
          <w:color w:val="373737"/>
          <w:sz w:val="23"/>
          <w:szCs w:val="23"/>
        </w:rPr>
        <w:t xml:space="preserve"> (circle one and indicate days attending</w:t>
      </w:r>
      <w:r w:rsidR="000E77A7">
        <w:rPr>
          <w:rFonts w:ascii="Open Sans" w:eastAsia="Times New Roman" w:hAnsi="Open Sans" w:cs="Times New Roman"/>
          <w:color w:val="373737"/>
          <w:sz w:val="23"/>
          <w:szCs w:val="23"/>
        </w:rPr>
        <w:t xml:space="preserve">: </w:t>
      </w:r>
      <w:r w:rsidR="00DD3760">
        <w:rPr>
          <w:rFonts w:ascii="Open Sans" w:eastAsia="Times New Roman" w:hAnsi="Open Sans" w:cs="Times New Roman"/>
          <w:color w:val="373737"/>
          <w:sz w:val="23"/>
          <w:szCs w:val="23"/>
        </w:rPr>
        <w:t xml:space="preserve">  </w:t>
      </w:r>
      <w:proofErr w:type="gramStart"/>
      <w:r w:rsidR="00DD3760">
        <w:rPr>
          <w:rFonts w:ascii="Open Sans" w:eastAsia="Times New Roman" w:hAnsi="Open Sans" w:cs="Times New Roman"/>
          <w:color w:val="373737"/>
          <w:sz w:val="23"/>
          <w:szCs w:val="23"/>
        </w:rPr>
        <w:t>Thursday  Friday</w:t>
      </w:r>
      <w:proofErr w:type="gramEnd"/>
      <w:r w:rsidR="00DD3760">
        <w:rPr>
          <w:rFonts w:ascii="Open Sans" w:eastAsia="Times New Roman" w:hAnsi="Open Sans" w:cs="Times New Roman"/>
          <w:color w:val="373737"/>
          <w:sz w:val="23"/>
          <w:szCs w:val="23"/>
        </w:rPr>
        <w:t xml:space="preserve">   both)</w:t>
      </w:r>
    </w:p>
    <w:p w:rsidR="00DD3760" w:rsidRDefault="00DD3760" w:rsidP="00D0270A">
      <w:pPr>
        <w:spacing w:after="0" w:line="240" w:lineRule="auto"/>
        <w:rPr>
          <w:rFonts w:ascii="Open Sans" w:eastAsia="Times New Roman" w:hAnsi="Open Sans" w:cs="Times New Roman"/>
          <w:color w:val="373737"/>
          <w:sz w:val="23"/>
          <w:szCs w:val="23"/>
        </w:rPr>
      </w:pPr>
    </w:p>
    <w:p w:rsidR="00D0270A" w:rsidRDefault="00D0270A" w:rsidP="00D0270A">
      <w:pPr>
        <w:spacing w:after="0" w:line="240" w:lineRule="auto"/>
      </w:pPr>
      <w:r>
        <w:t>One-day member early</w:t>
      </w:r>
      <w:r>
        <w:tab/>
      </w:r>
      <w:r>
        <w:tab/>
        <w:t>110.0</w:t>
      </w:r>
      <w:r>
        <w:tab/>
        <w:t xml:space="preserve">through 10 Mar </w:t>
      </w:r>
    </w:p>
    <w:p w:rsidR="00D0270A" w:rsidRDefault="00D0270A" w:rsidP="00D0270A">
      <w:pPr>
        <w:spacing w:after="0" w:line="240" w:lineRule="auto"/>
      </w:pPr>
      <w:r>
        <w:t>One-day member late</w:t>
      </w:r>
      <w:r>
        <w:tab/>
      </w:r>
      <w:r>
        <w:tab/>
        <w:t>140.00</w:t>
      </w:r>
      <w:r>
        <w:tab/>
      </w:r>
      <w:r w:rsidR="00DD3760">
        <w:t>from 11 Mar 2019 through 21 Mar 2019</w:t>
      </w:r>
    </w:p>
    <w:p w:rsidR="00DD3760" w:rsidRDefault="00DD3760" w:rsidP="00D0270A">
      <w:pPr>
        <w:spacing w:after="0" w:line="240" w:lineRule="auto"/>
      </w:pPr>
    </w:p>
    <w:p w:rsidR="00D0270A" w:rsidRDefault="00D0270A" w:rsidP="00D0270A">
      <w:pPr>
        <w:spacing w:after="0" w:line="240" w:lineRule="auto"/>
      </w:pPr>
      <w:r>
        <w:t>One-day nonmember early</w:t>
      </w:r>
      <w:r>
        <w:tab/>
        <w:t>160.00</w:t>
      </w:r>
      <w:r>
        <w:tab/>
        <w:t>through 10 Mar 201</w:t>
      </w:r>
      <w:r w:rsidR="00DD3760">
        <w:t>9</w:t>
      </w:r>
    </w:p>
    <w:p w:rsidR="00D0270A" w:rsidRDefault="00D0270A" w:rsidP="00D0270A">
      <w:pPr>
        <w:spacing w:after="0" w:line="240" w:lineRule="auto"/>
      </w:pPr>
      <w:r>
        <w:t>One-day nonmember late</w:t>
      </w:r>
      <w:r>
        <w:tab/>
        <w:t>190.00</w:t>
      </w:r>
      <w:r>
        <w:tab/>
      </w:r>
      <w:r w:rsidR="00DD3760">
        <w:t>from 11 Mar 2019 through 21 Mar 2019</w:t>
      </w:r>
    </w:p>
    <w:p w:rsidR="00DD3760" w:rsidRDefault="00DD3760" w:rsidP="00D0270A">
      <w:pPr>
        <w:spacing w:after="0" w:line="240" w:lineRule="auto"/>
      </w:pPr>
    </w:p>
    <w:p w:rsidR="00DD3760" w:rsidRDefault="00D0270A" w:rsidP="00D0270A">
      <w:pPr>
        <w:spacing w:after="0" w:line="240" w:lineRule="auto"/>
      </w:pPr>
      <w:r>
        <w:t>One-day student early</w:t>
      </w:r>
      <w:r>
        <w:tab/>
      </w:r>
      <w:r>
        <w:tab/>
        <w:t>35.00</w:t>
      </w:r>
      <w:r>
        <w:tab/>
      </w:r>
      <w:r w:rsidR="00DD3760">
        <w:t>through 10 Mar 2019</w:t>
      </w:r>
    </w:p>
    <w:p w:rsidR="00DD3760" w:rsidRDefault="00D0270A" w:rsidP="00D0270A">
      <w:pPr>
        <w:spacing w:after="0" w:line="240" w:lineRule="auto"/>
      </w:pPr>
      <w:r>
        <w:t>One-day student late</w:t>
      </w:r>
      <w:r w:rsidR="00DD3760">
        <w:tab/>
      </w:r>
      <w:r w:rsidR="00DD3760">
        <w:tab/>
      </w:r>
      <w:r>
        <w:t>65.00</w:t>
      </w:r>
      <w:r w:rsidR="00DD3760">
        <w:tab/>
        <w:t>from 11 Mar 2019 through 21 Mar 2019</w:t>
      </w:r>
    </w:p>
    <w:p w:rsidR="00DD3760" w:rsidRDefault="00DD3760" w:rsidP="00D0270A">
      <w:pPr>
        <w:spacing w:after="0" w:line="240" w:lineRule="auto"/>
      </w:pPr>
    </w:p>
    <w:p w:rsidR="00DD3760" w:rsidRDefault="00D0270A" w:rsidP="00D0270A">
      <w:pPr>
        <w:spacing w:after="0" w:line="240" w:lineRule="auto"/>
      </w:pPr>
      <w:r>
        <w:t>Two-day member early</w:t>
      </w:r>
      <w:r w:rsidR="00DD3760">
        <w:tab/>
      </w:r>
      <w:r w:rsidR="00DD3760">
        <w:tab/>
      </w:r>
      <w:r>
        <w:t>200.</w:t>
      </w:r>
      <w:proofErr w:type="gramStart"/>
      <w:r>
        <w:t>00</w:t>
      </w:r>
      <w:r w:rsidR="00DD3760">
        <w:t xml:space="preserve">  through</w:t>
      </w:r>
      <w:proofErr w:type="gramEnd"/>
      <w:r w:rsidR="00DD3760">
        <w:t xml:space="preserve"> 10 Mar 2019</w:t>
      </w:r>
    </w:p>
    <w:p w:rsidR="00DD3760" w:rsidRDefault="00D0270A" w:rsidP="00D0270A">
      <w:pPr>
        <w:spacing w:after="0" w:line="240" w:lineRule="auto"/>
      </w:pPr>
      <w:r>
        <w:t>Two-day member late</w:t>
      </w:r>
      <w:r w:rsidR="00DD3760">
        <w:tab/>
      </w:r>
      <w:r w:rsidR="00DD3760">
        <w:tab/>
      </w:r>
      <w:r>
        <w:t>230.00</w:t>
      </w:r>
      <w:r w:rsidR="00DD3760">
        <w:tab/>
        <w:t>from 11 Mar 2019 through 21 Mar 2019</w:t>
      </w:r>
    </w:p>
    <w:p w:rsidR="00DD3760" w:rsidRDefault="00DD3760" w:rsidP="00D0270A">
      <w:pPr>
        <w:spacing w:after="0" w:line="240" w:lineRule="auto"/>
      </w:pPr>
    </w:p>
    <w:p w:rsidR="00DD3760" w:rsidRDefault="00D0270A" w:rsidP="00D0270A">
      <w:pPr>
        <w:spacing w:after="0" w:line="240" w:lineRule="auto"/>
      </w:pPr>
      <w:r>
        <w:t>Two-day nonmember early</w:t>
      </w:r>
      <w:r w:rsidR="00DD3760">
        <w:tab/>
      </w:r>
      <w:r>
        <w:t>300.00</w:t>
      </w:r>
      <w:r w:rsidR="00DD3760">
        <w:tab/>
        <w:t>through 10 Mar 2019</w:t>
      </w:r>
    </w:p>
    <w:p w:rsidR="00DD3760" w:rsidRDefault="00D0270A" w:rsidP="00D0270A">
      <w:pPr>
        <w:spacing w:after="0" w:line="240" w:lineRule="auto"/>
      </w:pPr>
      <w:r>
        <w:t>Two-day nonmember late</w:t>
      </w:r>
      <w:r w:rsidR="00DD3760">
        <w:tab/>
      </w:r>
      <w:r>
        <w:t>350.00</w:t>
      </w:r>
      <w:r w:rsidR="00DD3760">
        <w:tab/>
        <w:t>from 11 Mar 2019</w:t>
      </w:r>
      <w:r>
        <w:t xml:space="preserve"> through 21 M</w:t>
      </w:r>
      <w:r w:rsidR="00DD3760">
        <w:t>ar 2019</w:t>
      </w:r>
    </w:p>
    <w:p w:rsidR="00DD3760" w:rsidRDefault="00DD3760" w:rsidP="00D0270A">
      <w:pPr>
        <w:spacing w:after="0" w:line="240" w:lineRule="auto"/>
      </w:pPr>
    </w:p>
    <w:p w:rsidR="00DD3760" w:rsidRDefault="00D0270A" w:rsidP="00D0270A">
      <w:pPr>
        <w:spacing w:after="0" w:line="240" w:lineRule="auto"/>
      </w:pPr>
      <w:r>
        <w:t>Two-day student early</w:t>
      </w:r>
      <w:r w:rsidR="00DD3760">
        <w:tab/>
      </w:r>
      <w:r w:rsidR="00DD3760">
        <w:tab/>
      </w:r>
      <w:r>
        <w:t>45.00</w:t>
      </w:r>
      <w:r w:rsidR="00DD3760">
        <w:tab/>
        <w:t>through 10 Mar 2019</w:t>
      </w:r>
    </w:p>
    <w:p w:rsidR="00DD3760" w:rsidRDefault="00D0270A" w:rsidP="00D0270A">
      <w:pPr>
        <w:spacing w:after="0" w:line="240" w:lineRule="auto"/>
      </w:pPr>
      <w:r>
        <w:t>Two-day student late</w:t>
      </w:r>
      <w:r w:rsidR="00DD3760">
        <w:tab/>
      </w:r>
      <w:r w:rsidR="00DD3760">
        <w:tab/>
      </w:r>
      <w:r>
        <w:t>65.00</w:t>
      </w:r>
      <w:r w:rsidR="00DD3760">
        <w:tab/>
        <w:t>from 11 Mar 2019 through 21 Mar 2019</w:t>
      </w:r>
    </w:p>
    <w:p w:rsidR="00DD3760" w:rsidRDefault="00DD3760" w:rsidP="00D0270A">
      <w:pPr>
        <w:spacing w:after="0" w:line="240" w:lineRule="auto"/>
      </w:pPr>
    </w:p>
    <w:p w:rsidR="00DD3760" w:rsidRDefault="00D0270A" w:rsidP="00D0270A">
      <w:pPr>
        <w:spacing w:after="0" w:line="240" w:lineRule="auto"/>
      </w:pPr>
      <w:r>
        <w:t xml:space="preserve">Winthrop </w:t>
      </w:r>
      <w:r w:rsidR="00DD3760">
        <w:t>Credit – Complete this form in addition to the Winthrop online application</w:t>
      </w:r>
    </w:p>
    <w:p w:rsidR="00DD3760" w:rsidRDefault="00DD3760" w:rsidP="00D0270A">
      <w:pPr>
        <w:spacing w:after="0" w:line="240" w:lineRule="auto"/>
      </w:pPr>
    </w:p>
    <w:p w:rsidR="00D0270A" w:rsidRPr="00874092" w:rsidRDefault="00DD3760" w:rsidP="00D0270A">
      <w:pPr>
        <w:spacing w:after="0" w:line="240" w:lineRule="auto"/>
      </w:pPr>
      <w:r>
        <w:t>Total to be paid to SCASP: ________________________________</w:t>
      </w:r>
      <w:r w:rsidR="00D0270A">
        <w:t> </w:t>
      </w:r>
    </w:p>
    <w:p w:rsidR="001657C0" w:rsidRDefault="001657C0"/>
    <w:sectPr w:rsidR="00165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6B67"/>
    <w:multiLevelType w:val="multilevel"/>
    <w:tmpl w:val="439C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6E40D5"/>
    <w:multiLevelType w:val="multilevel"/>
    <w:tmpl w:val="FA6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92"/>
    <w:rsid w:val="000E77A7"/>
    <w:rsid w:val="001657C0"/>
    <w:rsid w:val="004D3FBE"/>
    <w:rsid w:val="008342D9"/>
    <w:rsid w:val="00874092"/>
    <w:rsid w:val="00D0270A"/>
    <w:rsid w:val="00DD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2054"/>
  <w15:chartTrackingRefBased/>
  <w15:docId w15:val="{01463E4E-CD6B-4CBE-9093-A6B4B6AE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0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092"/>
    <w:rPr>
      <w:b/>
      <w:bCs/>
    </w:rPr>
  </w:style>
  <w:style w:type="character" w:styleId="Hyperlink">
    <w:name w:val="Hyperlink"/>
    <w:basedOn w:val="DefaultParagraphFont"/>
    <w:uiPriority w:val="99"/>
    <w:semiHidden/>
    <w:unhideWhenUsed/>
    <w:rsid w:val="00874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82513">
      <w:bodyDiv w:val="1"/>
      <w:marLeft w:val="0"/>
      <w:marRight w:val="0"/>
      <w:marTop w:val="0"/>
      <w:marBottom w:val="0"/>
      <w:divBdr>
        <w:top w:val="none" w:sz="0" w:space="0" w:color="auto"/>
        <w:left w:val="none" w:sz="0" w:space="0" w:color="auto"/>
        <w:bottom w:val="none" w:sz="0" w:space="0" w:color="auto"/>
        <w:right w:val="none" w:sz="0" w:space="0" w:color="auto"/>
      </w:divBdr>
      <w:divsChild>
        <w:div w:id="56225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3A%2F%2Fwww.hilton.com%2Fen%2Fhi%2Fgroups%2Fpersonalized%2FM%2FMYRBHHH-PSY-20190320%2Findex.jhtml&amp;amp;data=02%7C01%7CKelly.Cauble%40hilton.com%7Cf584c482662e4fa0cc1e08d640e9075d%7C660292d2cfd54a3db7a7e8f7ee458a0a%7C0%7C0%7C636767766917053612&amp;amp;sdata=PI3uDFB%2Bcwa9kP2PsgdXX20QIC0hGoC7gWzH1pFqpX4%3D&amp;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Majorie L. Collins</dc:creator>
  <cp:keywords/>
  <dc:description/>
  <cp:lastModifiedBy>Majorie L. Collins</cp:lastModifiedBy>
  <cp:revision>5</cp:revision>
  <dcterms:created xsi:type="dcterms:W3CDTF">2018-11-12T18:54:00Z</dcterms:created>
  <dcterms:modified xsi:type="dcterms:W3CDTF">2019-01-23T17:42:00Z</dcterms:modified>
</cp:coreProperties>
</file>